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2C9C" w14:textId="77777777" w:rsidR="00683213" w:rsidRDefault="00683213" w:rsidP="00683213">
      <w:pPr>
        <w:pStyle w:val="Bodytext20"/>
        <w:shd w:val="clear" w:color="auto" w:fill="auto"/>
      </w:pPr>
    </w:p>
    <w:p w14:paraId="1AD73E15" w14:textId="77777777" w:rsidR="00683213" w:rsidRPr="0027651C" w:rsidRDefault="00683213" w:rsidP="00683213">
      <w:pPr>
        <w:pStyle w:val="Bodytext20"/>
        <w:shd w:val="clear" w:color="auto" w:fill="auto"/>
        <w:rPr>
          <w:rFonts w:ascii="Times New Roman" w:hAnsi="Times New Roman" w:cs="Times New Roman"/>
          <w:b/>
          <w:sz w:val="28"/>
          <w:szCs w:val="28"/>
        </w:rPr>
      </w:pPr>
    </w:p>
    <w:p w14:paraId="4E756433" w14:textId="77777777" w:rsidR="00683213" w:rsidRPr="00254483" w:rsidRDefault="00683213" w:rsidP="00683213">
      <w:pPr>
        <w:pStyle w:val="Bodytext20"/>
        <w:shd w:val="clear" w:color="auto" w:fill="auto"/>
        <w:rPr>
          <w:rFonts w:ascii="Times New Roman" w:hAnsi="Times New Roman" w:cs="Times New Roman"/>
          <w:b/>
          <w:sz w:val="24"/>
          <w:szCs w:val="24"/>
        </w:rPr>
      </w:pPr>
      <w:r w:rsidRPr="00254483">
        <w:rPr>
          <w:rFonts w:ascii="Times New Roman" w:hAnsi="Times New Roman" w:cs="Times New Roman"/>
          <w:b/>
          <w:noProof/>
          <w:sz w:val="24"/>
          <w:szCs w:val="24"/>
          <w:lang w:val="en-US"/>
        </w:rPr>
        <w:drawing>
          <wp:anchor distT="0" distB="0" distL="114300" distR="114300" simplePos="0" relativeHeight="251659264" behindDoc="0" locked="0" layoutInCell="1" allowOverlap="1" wp14:anchorId="520CA8E3" wp14:editId="4AB7EC73">
            <wp:simplePos x="0" y="0"/>
            <wp:positionH relativeFrom="margin">
              <wp:posOffset>428625</wp:posOffset>
            </wp:positionH>
            <wp:positionV relativeFrom="margin">
              <wp:posOffset>209550</wp:posOffset>
            </wp:positionV>
            <wp:extent cx="872490" cy="800100"/>
            <wp:effectExtent l="0" t="0" r="3810" b="0"/>
            <wp:wrapSquare wrapText="bothSides"/>
            <wp:docPr id="1" name="Picture 1" descr="Description: Description: emblema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mblema_roman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24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483">
        <w:rPr>
          <w:rFonts w:ascii="Times New Roman" w:hAnsi="Times New Roman" w:cs="Times New Roman"/>
          <w:b/>
          <w:sz w:val="24"/>
          <w:szCs w:val="24"/>
        </w:rPr>
        <w:t>ROMÂNIA</w:t>
      </w:r>
    </w:p>
    <w:p w14:paraId="6A1EA199" w14:textId="77777777" w:rsidR="009F72E5" w:rsidRPr="00254483" w:rsidRDefault="00683213" w:rsidP="00683213">
      <w:pPr>
        <w:pStyle w:val="Bodytext20"/>
        <w:shd w:val="clear" w:color="auto" w:fill="auto"/>
        <w:rPr>
          <w:rFonts w:ascii="Times New Roman" w:hAnsi="Times New Roman" w:cs="Times New Roman"/>
          <w:b/>
          <w:sz w:val="24"/>
          <w:szCs w:val="24"/>
        </w:rPr>
      </w:pPr>
      <w:r w:rsidRPr="00254483">
        <w:rPr>
          <w:rFonts w:ascii="Times New Roman" w:hAnsi="Times New Roman" w:cs="Times New Roman"/>
          <w:b/>
          <w:sz w:val="24"/>
          <w:szCs w:val="24"/>
        </w:rPr>
        <w:t>JUDEŢUL HUNEDOARA</w:t>
      </w:r>
    </w:p>
    <w:p w14:paraId="0891D7B1" w14:textId="417CC1AB" w:rsidR="00683213" w:rsidRPr="00254483" w:rsidRDefault="00683213" w:rsidP="00683213">
      <w:pPr>
        <w:pStyle w:val="Bodytext20"/>
        <w:shd w:val="clear" w:color="auto" w:fill="auto"/>
        <w:rPr>
          <w:rFonts w:ascii="Times New Roman" w:hAnsi="Times New Roman" w:cs="Times New Roman"/>
          <w:b/>
          <w:sz w:val="24"/>
          <w:szCs w:val="24"/>
        </w:rPr>
      </w:pPr>
      <w:r w:rsidRPr="00254483">
        <w:rPr>
          <w:rFonts w:ascii="Times New Roman" w:hAnsi="Times New Roman" w:cs="Times New Roman"/>
          <w:b/>
          <w:sz w:val="24"/>
          <w:szCs w:val="24"/>
        </w:rPr>
        <w:t xml:space="preserve"> ORASUL SIMERIA</w:t>
      </w:r>
    </w:p>
    <w:p w14:paraId="2D721601" w14:textId="77777777" w:rsidR="009F72E5" w:rsidRDefault="009F72E5" w:rsidP="00683213">
      <w:pPr>
        <w:pStyle w:val="Bodytext20"/>
        <w:shd w:val="clear" w:color="auto" w:fill="auto"/>
        <w:rPr>
          <w:rFonts w:ascii="Times New Roman" w:hAnsi="Times New Roman" w:cs="Times New Roman"/>
          <w:b/>
          <w:sz w:val="28"/>
          <w:szCs w:val="28"/>
        </w:rPr>
      </w:pPr>
    </w:p>
    <w:p w14:paraId="2F4E662F" w14:textId="77777777" w:rsidR="009F72E5" w:rsidRDefault="009F72E5" w:rsidP="00683213">
      <w:pPr>
        <w:pStyle w:val="Bodytext20"/>
        <w:shd w:val="clear" w:color="auto" w:fill="auto"/>
        <w:rPr>
          <w:rFonts w:ascii="Times New Roman" w:hAnsi="Times New Roman" w:cs="Times New Roman"/>
          <w:b/>
          <w:sz w:val="28"/>
          <w:szCs w:val="28"/>
        </w:rPr>
      </w:pPr>
    </w:p>
    <w:p w14:paraId="1725BE88" w14:textId="77777777" w:rsidR="00254483" w:rsidRDefault="00254483" w:rsidP="00254483">
      <w:pPr>
        <w:pStyle w:val="Bodytext20"/>
        <w:shd w:val="clear" w:color="auto" w:fill="auto"/>
        <w:rPr>
          <w:rFonts w:ascii="Times New Roman" w:hAnsi="Times New Roman" w:cs="Times New Roman"/>
          <w:b/>
          <w:sz w:val="28"/>
          <w:szCs w:val="28"/>
        </w:rPr>
      </w:pPr>
    </w:p>
    <w:p w14:paraId="011B80B8" w14:textId="77777777" w:rsidR="00254483" w:rsidRPr="0072123D" w:rsidRDefault="00254483" w:rsidP="00254483">
      <w:pPr>
        <w:pStyle w:val="Bodytext20"/>
        <w:shd w:val="clear" w:color="auto" w:fill="auto"/>
        <w:rPr>
          <w:rFonts w:ascii="Times New Roman" w:hAnsi="Times New Roman" w:cs="Times New Roman"/>
          <w:sz w:val="28"/>
          <w:szCs w:val="28"/>
        </w:rPr>
      </w:pPr>
      <w:r w:rsidRPr="0072123D">
        <w:rPr>
          <w:rFonts w:ascii="Times New Roman" w:hAnsi="Times New Roman" w:cs="Times New Roman"/>
          <w:sz w:val="28"/>
          <w:szCs w:val="28"/>
        </w:rPr>
        <w:t xml:space="preserve">Direcţia economică </w:t>
      </w:r>
    </w:p>
    <w:p w14:paraId="70B829C3" w14:textId="68AE7F21" w:rsidR="009F72E5" w:rsidRPr="0072123D" w:rsidRDefault="009F72E5" w:rsidP="00683213">
      <w:pPr>
        <w:pStyle w:val="Bodytext20"/>
        <w:shd w:val="clear" w:color="auto" w:fill="auto"/>
        <w:rPr>
          <w:rFonts w:ascii="Times New Roman" w:hAnsi="Times New Roman" w:cs="Times New Roman"/>
          <w:sz w:val="24"/>
          <w:szCs w:val="24"/>
          <w:lang w:val="en-US"/>
        </w:rPr>
      </w:pPr>
      <w:r w:rsidRPr="0072123D">
        <w:rPr>
          <w:rFonts w:ascii="Times New Roman" w:hAnsi="Times New Roman" w:cs="Times New Roman"/>
          <w:sz w:val="24"/>
          <w:szCs w:val="24"/>
        </w:rPr>
        <w:t>Nr.</w:t>
      </w:r>
      <w:r w:rsidR="00254483" w:rsidRPr="0072123D">
        <w:rPr>
          <w:rFonts w:ascii="Times New Roman" w:hAnsi="Times New Roman" w:cs="Times New Roman"/>
          <w:sz w:val="24"/>
          <w:szCs w:val="24"/>
        </w:rPr>
        <w:t xml:space="preserve"> 5219 </w:t>
      </w:r>
      <w:r w:rsidRPr="0072123D">
        <w:rPr>
          <w:rFonts w:ascii="Times New Roman" w:hAnsi="Times New Roman" w:cs="Times New Roman"/>
          <w:sz w:val="24"/>
          <w:szCs w:val="24"/>
          <w:lang w:val="en-US"/>
        </w:rPr>
        <w:t>/</w:t>
      </w:r>
      <w:r w:rsidRPr="0072123D">
        <w:rPr>
          <w:rFonts w:ascii="Times New Roman" w:hAnsi="Times New Roman" w:cs="Times New Roman"/>
          <w:sz w:val="24"/>
          <w:szCs w:val="24"/>
          <w:lang w:val="en-US"/>
        </w:rPr>
        <w:softHyphen/>
      </w:r>
      <w:r w:rsidR="00254483" w:rsidRPr="0072123D">
        <w:rPr>
          <w:rFonts w:ascii="Times New Roman" w:hAnsi="Times New Roman" w:cs="Times New Roman"/>
          <w:sz w:val="24"/>
          <w:szCs w:val="24"/>
          <w:lang w:val="en-US"/>
        </w:rPr>
        <w:t>15.04.2024</w:t>
      </w:r>
    </w:p>
    <w:p w14:paraId="2E5A3FB9" w14:textId="77777777" w:rsidR="0072123D" w:rsidRPr="005C5190" w:rsidRDefault="0072123D" w:rsidP="0072123D">
      <w:pPr>
        <w:autoSpaceDN w:val="0"/>
        <w:spacing w:after="0" w:line="240" w:lineRule="auto"/>
        <w:ind w:left="6372" w:firstLine="708"/>
        <w:jc w:val="both"/>
        <w:textAlignment w:val="baseline"/>
        <w:rPr>
          <w:rFonts w:ascii="Times New Roman" w:eastAsia="SimSun" w:hAnsi="Times New Roman"/>
          <w:kern w:val="3"/>
          <w:sz w:val="24"/>
          <w:szCs w:val="24"/>
          <w:lang w:val="fr-FR"/>
        </w:rPr>
      </w:pPr>
      <w:r w:rsidRPr="005C5190">
        <w:rPr>
          <w:rFonts w:ascii="Times New Roman" w:eastAsia="SimSun" w:hAnsi="Times New Roman"/>
          <w:kern w:val="3"/>
          <w:sz w:val="24"/>
          <w:szCs w:val="24"/>
          <w:lang w:val="fr-FR"/>
        </w:rPr>
        <w:t xml:space="preserve">Se </w:t>
      </w:r>
      <w:proofErr w:type="spellStart"/>
      <w:r w:rsidRPr="005C5190">
        <w:rPr>
          <w:rFonts w:ascii="Times New Roman" w:eastAsia="SimSun" w:hAnsi="Times New Roman"/>
          <w:kern w:val="3"/>
          <w:sz w:val="24"/>
          <w:szCs w:val="24"/>
          <w:lang w:val="fr-FR"/>
        </w:rPr>
        <w:t>aprobă</w:t>
      </w:r>
      <w:proofErr w:type="spellEnd"/>
      <w:r w:rsidRPr="005C5190">
        <w:rPr>
          <w:rFonts w:ascii="Times New Roman" w:eastAsia="SimSun" w:hAnsi="Times New Roman"/>
          <w:kern w:val="3"/>
          <w:sz w:val="24"/>
          <w:szCs w:val="24"/>
          <w:lang w:val="fr-FR"/>
        </w:rPr>
        <w:t>,</w:t>
      </w:r>
    </w:p>
    <w:p w14:paraId="574B5A3F" w14:textId="1719367F" w:rsidR="0072123D" w:rsidRPr="005C5190" w:rsidRDefault="0072123D" w:rsidP="0072123D">
      <w:pPr>
        <w:autoSpaceDN w:val="0"/>
        <w:spacing w:after="0" w:line="240" w:lineRule="auto"/>
        <w:jc w:val="both"/>
        <w:textAlignment w:val="baseline"/>
        <w:rPr>
          <w:rFonts w:ascii="Times New Roman" w:eastAsia="SimSun" w:hAnsi="Times New Roman"/>
          <w:kern w:val="3"/>
          <w:sz w:val="24"/>
          <w:szCs w:val="24"/>
          <w:lang w:val="fr-FR"/>
        </w:rPr>
      </w:pP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t xml:space="preserve">                          </w:t>
      </w:r>
      <w:r>
        <w:rPr>
          <w:rFonts w:ascii="Times New Roman" w:eastAsia="SimSun" w:hAnsi="Times New Roman"/>
          <w:kern w:val="3"/>
          <w:sz w:val="24"/>
          <w:szCs w:val="24"/>
          <w:lang w:val="fr-FR"/>
        </w:rPr>
        <w:tab/>
      </w:r>
      <w:r>
        <w:rPr>
          <w:rFonts w:ascii="Times New Roman" w:eastAsia="SimSun" w:hAnsi="Times New Roman"/>
          <w:kern w:val="3"/>
          <w:sz w:val="24"/>
          <w:szCs w:val="24"/>
          <w:lang w:val="fr-FR"/>
        </w:rPr>
        <w:tab/>
      </w:r>
      <w:r>
        <w:rPr>
          <w:rFonts w:ascii="Times New Roman" w:eastAsia="SimSun" w:hAnsi="Times New Roman"/>
          <w:kern w:val="3"/>
          <w:sz w:val="24"/>
          <w:szCs w:val="24"/>
          <w:lang w:val="fr-FR"/>
        </w:rPr>
        <w:tab/>
        <w:t xml:space="preserve">   </w:t>
      </w:r>
      <w:proofErr w:type="spellStart"/>
      <w:r w:rsidRPr="005C5190">
        <w:rPr>
          <w:rFonts w:ascii="Times New Roman" w:eastAsia="SimSun" w:hAnsi="Times New Roman"/>
          <w:kern w:val="3"/>
          <w:sz w:val="24"/>
          <w:szCs w:val="24"/>
          <w:lang w:val="fr-FR"/>
        </w:rPr>
        <w:t>Primar</w:t>
      </w:r>
      <w:proofErr w:type="spellEnd"/>
      <w:r w:rsidRPr="005C5190">
        <w:rPr>
          <w:rFonts w:ascii="Times New Roman" w:eastAsia="SimSun" w:hAnsi="Times New Roman"/>
          <w:kern w:val="3"/>
          <w:sz w:val="24"/>
          <w:szCs w:val="24"/>
          <w:lang w:val="fr-FR"/>
        </w:rPr>
        <w:t>,</w:t>
      </w:r>
    </w:p>
    <w:p w14:paraId="00D20C04" w14:textId="77777777" w:rsidR="0072123D" w:rsidRPr="005C5190" w:rsidRDefault="0072123D" w:rsidP="0072123D">
      <w:pPr>
        <w:autoSpaceDN w:val="0"/>
        <w:spacing w:after="0" w:line="240" w:lineRule="auto"/>
        <w:jc w:val="both"/>
        <w:textAlignment w:val="baseline"/>
        <w:rPr>
          <w:rFonts w:ascii="Times New Roman" w:eastAsia="SimSun" w:hAnsi="Times New Roman"/>
          <w:kern w:val="3"/>
          <w:sz w:val="24"/>
          <w:szCs w:val="24"/>
          <w:lang w:val="fr-FR"/>
        </w:rPr>
      </w:pP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r>
      <w:r w:rsidRPr="005C5190">
        <w:rPr>
          <w:rFonts w:ascii="Times New Roman" w:eastAsia="SimSun" w:hAnsi="Times New Roman"/>
          <w:kern w:val="3"/>
          <w:sz w:val="24"/>
          <w:szCs w:val="24"/>
          <w:lang w:val="fr-FR"/>
        </w:rPr>
        <w:tab/>
        <w:t xml:space="preserve">     </w:t>
      </w:r>
      <w:proofErr w:type="spellStart"/>
      <w:r w:rsidRPr="005C5190">
        <w:rPr>
          <w:rFonts w:ascii="Times New Roman" w:eastAsia="SimSun" w:hAnsi="Times New Roman"/>
          <w:kern w:val="3"/>
          <w:sz w:val="24"/>
          <w:szCs w:val="24"/>
          <w:lang w:val="fr-FR"/>
        </w:rPr>
        <w:t>Bedea</w:t>
      </w:r>
      <w:proofErr w:type="spellEnd"/>
      <w:r w:rsidRPr="005C5190">
        <w:rPr>
          <w:rFonts w:ascii="Times New Roman" w:eastAsia="SimSun" w:hAnsi="Times New Roman"/>
          <w:kern w:val="3"/>
          <w:sz w:val="24"/>
          <w:szCs w:val="24"/>
          <w:lang w:val="fr-FR"/>
        </w:rPr>
        <w:t xml:space="preserve"> </w:t>
      </w:r>
      <w:proofErr w:type="spellStart"/>
      <w:r w:rsidRPr="005C5190">
        <w:rPr>
          <w:rFonts w:ascii="Times New Roman" w:eastAsia="SimSun" w:hAnsi="Times New Roman"/>
          <w:kern w:val="3"/>
          <w:sz w:val="24"/>
          <w:szCs w:val="24"/>
          <w:lang w:val="fr-FR"/>
        </w:rPr>
        <w:t>Iulius</w:t>
      </w:r>
      <w:proofErr w:type="spellEnd"/>
      <w:r w:rsidRPr="005C5190">
        <w:rPr>
          <w:rFonts w:ascii="Times New Roman" w:eastAsia="SimSun" w:hAnsi="Times New Roman"/>
          <w:kern w:val="3"/>
          <w:sz w:val="24"/>
          <w:szCs w:val="24"/>
          <w:lang w:val="fr-FR"/>
        </w:rPr>
        <w:t xml:space="preserve"> </w:t>
      </w:r>
      <w:proofErr w:type="spellStart"/>
      <w:r w:rsidRPr="005C5190">
        <w:rPr>
          <w:rFonts w:ascii="Times New Roman" w:eastAsia="SimSun" w:hAnsi="Times New Roman"/>
          <w:kern w:val="3"/>
          <w:sz w:val="24"/>
          <w:szCs w:val="24"/>
          <w:lang w:val="fr-FR"/>
        </w:rPr>
        <w:t>Gelu</w:t>
      </w:r>
      <w:proofErr w:type="spellEnd"/>
    </w:p>
    <w:p w14:paraId="1523A2DD" w14:textId="77777777" w:rsidR="0072123D" w:rsidRPr="003C2D3A" w:rsidRDefault="0072123D" w:rsidP="0072123D">
      <w:pPr>
        <w:autoSpaceDN w:val="0"/>
        <w:spacing w:after="0" w:line="240" w:lineRule="auto"/>
        <w:jc w:val="both"/>
        <w:textAlignment w:val="baseline"/>
        <w:rPr>
          <w:rFonts w:ascii="Times New Roman" w:hAnsi="Times New Roman"/>
        </w:rPr>
      </w:pPr>
    </w:p>
    <w:p w14:paraId="132BAE9D" w14:textId="77777777" w:rsidR="0072123D" w:rsidRPr="003C2D3A" w:rsidRDefault="0072123D" w:rsidP="0072123D">
      <w:pPr>
        <w:autoSpaceDN w:val="0"/>
        <w:spacing w:after="0" w:line="240" w:lineRule="auto"/>
        <w:jc w:val="both"/>
        <w:textAlignment w:val="baseline"/>
        <w:rPr>
          <w:rFonts w:ascii="Times New Roman" w:hAnsi="Times New Roman"/>
        </w:rPr>
      </w:pPr>
    </w:p>
    <w:p w14:paraId="0DD6701A" w14:textId="77777777" w:rsidR="0072123D" w:rsidRPr="003C2D3A" w:rsidRDefault="0072123D" w:rsidP="0072123D">
      <w:pPr>
        <w:autoSpaceDN w:val="0"/>
        <w:spacing w:after="0" w:line="240" w:lineRule="auto"/>
        <w:jc w:val="both"/>
        <w:textAlignment w:val="baseline"/>
        <w:rPr>
          <w:rFonts w:ascii="Times New Roman" w:hAnsi="Times New Roman"/>
        </w:rPr>
      </w:pPr>
    </w:p>
    <w:p w14:paraId="769753F8" w14:textId="77777777" w:rsidR="0072123D" w:rsidRPr="00F70510" w:rsidRDefault="0072123D" w:rsidP="0072123D">
      <w:pPr>
        <w:spacing w:after="0" w:line="240" w:lineRule="auto"/>
        <w:ind w:left="5040" w:firstLine="720"/>
        <w:rPr>
          <w:rFonts w:ascii="Times New Roman" w:hAnsi="Times New Roman"/>
          <w:sz w:val="24"/>
          <w:szCs w:val="24"/>
        </w:rPr>
      </w:pPr>
      <w:r>
        <w:rPr>
          <w:rFonts w:ascii="Times New Roman" w:hAnsi="Times New Roman"/>
          <w:sz w:val="24"/>
          <w:szCs w:val="24"/>
        </w:rPr>
        <w:t xml:space="preserve">   </w:t>
      </w:r>
      <w:r w:rsidRPr="00F70510">
        <w:rPr>
          <w:rFonts w:ascii="Times New Roman" w:hAnsi="Times New Roman"/>
          <w:sz w:val="24"/>
          <w:szCs w:val="24"/>
        </w:rPr>
        <w:t>Se aprobă,</w:t>
      </w:r>
    </w:p>
    <w:p w14:paraId="267D5455" w14:textId="77777777" w:rsidR="0072123D" w:rsidRPr="00AF71D8" w:rsidRDefault="0072123D" w:rsidP="0072123D">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ab/>
      </w:r>
      <w:r>
        <w:rPr>
          <w:rFonts w:ascii="Times New Roman" w:eastAsia="Times New Roman" w:hAnsi="Times New Roman"/>
          <w:sz w:val="24"/>
          <w:szCs w:val="24"/>
          <w:lang w:eastAsia="ro-RO"/>
        </w:rPr>
        <w:tab/>
      </w:r>
      <w:r>
        <w:rPr>
          <w:rFonts w:ascii="Times New Roman" w:eastAsia="Times New Roman" w:hAnsi="Times New Roman"/>
          <w:sz w:val="24"/>
          <w:szCs w:val="24"/>
          <w:lang w:eastAsia="ro-RO"/>
        </w:rPr>
        <w:tab/>
        <w:t xml:space="preserve">          </w:t>
      </w:r>
      <w:r w:rsidRPr="00F70510">
        <w:rPr>
          <w:rFonts w:ascii="Times New Roman" w:eastAsia="Times New Roman" w:hAnsi="Times New Roman"/>
          <w:sz w:val="24"/>
          <w:szCs w:val="24"/>
          <w:lang w:eastAsia="ro-RO"/>
        </w:rPr>
        <w:t>Secretar General</w:t>
      </w:r>
      <w:r w:rsidRPr="00AF71D8">
        <w:rPr>
          <w:rFonts w:ascii="Times New Roman" w:eastAsia="Times New Roman" w:hAnsi="Times New Roman"/>
          <w:sz w:val="24"/>
          <w:szCs w:val="24"/>
          <w:lang w:eastAsia="ro-RO"/>
        </w:rPr>
        <w:t>,</w:t>
      </w:r>
    </w:p>
    <w:p w14:paraId="31190D15" w14:textId="77777777" w:rsidR="0072123D" w:rsidRDefault="0072123D" w:rsidP="0072123D">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ab/>
      </w:r>
      <w:r>
        <w:rPr>
          <w:rFonts w:ascii="Times New Roman" w:eastAsia="Times New Roman" w:hAnsi="Times New Roman"/>
          <w:sz w:val="24"/>
          <w:szCs w:val="24"/>
          <w:lang w:eastAsia="ro-RO"/>
        </w:rPr>
        <w:tab/>
      </w:r>
      <w:r>
        <w:rPr>
          <w:rFonts w:ascii="Times New Roman" w:eastAsia="Times New Roman" w:hAnsi="Times New Roman"/>
          <w:sz w:val="24"/>
          <w:szCs w:val="24"/>
          <w:lang w:eastAsia="ro-RO"/>
        </w:rPr>
        <w:tab/>
        <w:t xml:space="preserve">      </w:t>
      </w:r>
      <w:r w:rsidRPr="00AF71D8">
        <w:rPr>
          <w:rFonts w:ascii="Times New Roman" w:eastAsia="Times New Roman" w:hAnsi="Times New Roman"/>
          <w:sz w:val="24"/>
          <w:szCs w:val="24"/>
          <w:lang w:eastAsia="ro-RO"/>
        </w:rPr>
        <w:t>Jr. Todor Nicolae Adrian</w:t>
      </w:r>
    </w:p>
    <w:p w14:paraId="2917AE0E" w14:textId="77777777" w:rsidR="0072123D" w:rsidRDefault="0072123D" w:rsidP="0072123D">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ab/>
      </w:r>
      <w:r>
        <w:rPr>
          <w:rFonts w:ascii="Times New Roman" w:eastAsia="Times New Roman" w:hAnsi="Times New Roman"/>
          <w:sz w:val="24"/>
          <w:szCs w:val="24"/>
          <w:lang w:eastAsia="ro-RO"/>
        </w:rPr>
        <w:tab/>
      </w:r>
      <w:r>
        <w:rPr>
          <w:rFonts w:ascii="Times New Roman" w:eastAsia="Times New Roman" w:hAnsi="Times New Roman"/>
          <w:sz w:val="24"/>
          <w:szCs w:val="24"/>
          <w:lang w:eastAsia="ro-RO"/>
        </w:rPr>
        <w:tab/>
      </w:r>
      <w:r>
        <w:rPr>
          <w:rFonts w:ascii="Times New Roman" w:eastAsia="Times New Roman" w:hAnsi="Times New Roman"/>
          <w:sz w:val="24"/>
          <w:szCs w:val="24"/>
          <w:lang w:eastAsia="ro-RO"/>
        </w:rPr>
        <w:tab/>
      </w:r>
      <w:r w:rsidRPr="00AF71D8">
        <w:rPr>
          <w:rFonts w:ascii="Times New Roman" w:eastAsia="Times New Roman" w:hAnsi="Times New Roman"/>
          <w:sz w:val="24"/>
          <w:szCs w:val="24"/>
          <w:lang w:eastAsia="ro-RO"/>
        </w:rPr>
        <w:t xml:space="preserve"> pent</w:t>
      </w:r>
      <w:r>
        <w:rPr>
          <w:rFonts w:ascii="Times New Roman" w:eastAsia="Times New Roman" w:hAnsi="Times New Roman"/>
          <w:sz w:val="24"/>
          <w:szCs w:val="24"/>
          <w:lang w:eastAsia="ro-RO"/>
        </w:rPr>
        <w:t>ru ședința Consiliului Local</w:t>
      </w:r>
    </w:p>
    <w:p w14:paraId="0C7D173F" w14:textId="77777777" w:rsidR="0072123D" w:rsidRPr="00AF71D8" w:rsidRDefault="0072123D" w:rsidP="0072123D">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w:t>
      </w:r>
      <w:r w:rsidRPr="00AF71D8">
        <w:rPr>
          <w:rFonts w:ascii="Times New Roman" w:eastAsia="Times New Roman" w:hAnsi="Times New Roman"/>
          <w:sz w:val="24"/>
          <w:szCs w:val="24"/>
          <w:lang w:eastAsia="ro-RO"/>
        </w:rPr>
        <w:t xml:space="preserve"> data de </w:t>
      </w:r>
      <w:r>
        <w:rPr>
          <w:rFonts w:ascii="Times New Roman" w:eastAsia="Times New Roman" w:hAnsi="Times New Roman"/>
          <w:sz w:val="24"/>
          <w:szCs w:val="24"/>
          <w:lang w:eastAsia="ro-RO"/>
        </w:rPr>
        <w:t>____________</w:t>
      </w:r>
    </w:p>
    <w:p w14:paraId="3DD986FC" w14:textId="77777777" w:rsidR="0072123D" w:rsidRDefault="0072123D" w:rsidP="00683213">
      <w:pPr>
        <w:pStyle w:val="Bodytext20"/>
        <w:shd w:val="clear" w:color="auto" w:fill="auto"/>
        <w:rPr>
          <w:rFonts w:ascii="Times New Roman" w:hAnsi="Times New Roman" w:cs="Times New Roman"/>
          <w:b/>
          <w:sz w:val="24"/>
          <w:szCs w:val="24"/>
          <w:lang w:val="en-US"/>
        </w:rPr>
      </w:pPr>
    </w:p>
    <w:p w14:paraId="184B7CEB" w14:textId="77777777" w:rsidR="00683213" w:rsidRPr="0027651C" w:rsidRDefault="00683213" w:rsidP="00683213">
      <w:pPr>
        <w:pStyle w:val="Bodytext20"/>
        <w:shd w:val="clear" w:color="auto" w:fill="auto"/>
        <w:rPr>
          <w:rFonts w:ascii="Times New Roman" w:hAnsi="Times New Roman" w:cs="Times New Roman"/>
          <w:b/>
          <w:sz w:val="24"/>
          <w:szCs w:val="24"/>
        </w:rPr>
      </w:pPr>
    </w:p>
    <w:p w14:paraId="230405D6" w14:textId="77777777" w:rsidR="00683213" w:rsidRPr="0027651C" w:rsidRDefault="00683213" w:rsidP="00683213">
      <w:pPr>
        <w:pStyle w:val="Bodytext20"/>
        <w:shd w:val="clear" w:color="auto" w:fill="auto"/>
        <w:rPr>
          <w:rFonts w:ascii="Times New Roman" w:hAnsi="Times New Roman" w:cs="Times New Roman"/>
          <w:b/>
          <w:sz w:val="24"/>
          <w:szCs w:val="24"/>
        </w:rPr>
      </w:pPr>
    </w:p>
    <w:p w14:paraId="6C609AA3" w14:textId="1F3E689F" w:rsidR="00683213" w:rsidRPr="0027651C" w:rsidRDefault="00683213" w:rsidP="00683213">
      <w:pPr>
        <w:jc w:val="center"/>
        <w:rPr>
          <w:rFonts w:ascii="Times New Roman" w:hAnsi="Times New Roman" w:cs="Times New Roman"/>
          <w:b/>
          <w:sz w:val="24"/>
          <w:szCs w:val="24"/>
        </w:rPr>
      </w:pPr>
      <w:r w:rsidRPr="0027651C">
        <w:rPr>
          <w:rFonts w:ascii="Times New Roman" w:hAnsi="Times New Roman" w:cs="Times New Roman"/>
          <w:b/>
          <w:sz w:val="24"/>
          <w:szCs w:val="24"/>
        </w:rPr>
        <w:t>R</w:t>
      </w:r>
      <w:r w:rsidR="00254483">
        <w:rPr>
          <w:rFonts w:ascii="Times New Roman" w:hAnsi="Times New Roman" w:cs="Times New Roman"/>
          <w:b/>
          <w:sz w:val="24"/>
          <w:szCs w:val="24"/>
        </w:rPr>
        <w:t>EFERAT</w:t>
      </w:r>
    </w:p>
    <w:p w14:paraId="51194C62" w14:textId="7FC421A7" w:rsidR="00683213" w:rsidRDefault="00254483" w:rsidP="00683213">
      <w:pPr>
        <w:jc w:val="center"/>
        <w:rPr>
          <w:rFonts w:ascii="Times New Roman" w:hAnsi="Times New Roman" w:cs="Times New Roman"/>
          <w:b/>
          <w:sz w:val="24"/>
          <w:szCs w:val="24"/>
        </w:rPr>
      </w:pPr>
      <w:r>
        <w:rPr>
          <w:rFonts w:ascii="Times New Roman" w:hAnsi="Times New Roman" w:cs="Times New Roman"/>
          <w:b/>
          <w:sz w:val="24"/>
          <w:szCs w:val="24"/>
        </w:rPr>
        <w:t xml:space="preserve">privind inițierea unui </w:t>
      </w:r>
      <w:r w:rsidR="00683213" w:rsidRPr="0027651C">
        <w:rPr>
          <w:rFonts w:ascii="Times New Roman" w:hAnsi="Times New Roman" w:cs="Times New Roman"/>
          <w:b/>
          <w:sz w:val="24"/>
          <w:szCs w:val="24"/>
        </w:rPr>
        <w:t xml:space="preserve">proiect de hotărâre </w:t>
      </w:r>
      <w:r>
        <w:rPr>
          <w:rFonts w:ascii="Times New Roman" w:hAnsi="Times New Roman" w:cs="Times New Roman"/>
          <w:b/>
          <w:sz w:val="24"/>
          <w:szCs w:val="24"/>
        </w:rPr>
        <w:t>pentru</w:t>
      </w:r>
      <w:r w:rsidR="00683213" w:rsidRPr="0027651C">
        <w:rPr>
          <w:rFonts w:ascii="Times New Roman" w:hAnsi="Times New Roman" w:cs="Times New Roman"/>
          <w:b/>
          <w:sz w:val="24"/>
          <w:szCs w:val="24"/>
        </w:rPr>
        <w:t xml:space="preserve"> indexarea</w:t>
      </w:r>
      <w:r w:rsidR="004C0415">
        <w:rPr>
          <w:rFonts w:ascii="Times New Roman" w:hAnsi="Times New Roman" w:cs="Times New Roman"/>
          <w:b/>
          <w:sz w:val="24"/>
          <w:szCs w:val="24"/>
        </w:rPr>
        <w:t xml:space="preserve"> cu rata inflației</w:t>
      </w:r>
      <w:r w:rsidR="00683213" w:rsidRPr="0027651C">
        <w:rPr>
          <w:rFonts w:ascii="Times New Roman" w:hAnsi="Times New Roman" w:cs="Times New Roman"/>
          <w:b/>
          <w:sz w:val="24"/>
          <w:szCs w:val="24"/>
        </w:rPr>
        <w:t>, la nivelul orasului Simeria, a impozitelor şi taxelo</w:t>
      </w:r>
      <w:r w:rsidR="002E52D8">
        <w:rPr>
          <w:rFonts w:ascii="Times New Roman" w:hAnsi="Times New Roman" w:cs="Times New Roman"/>
          <w:b/>
          <w:sz w:val="24"/>
          <w:szCs w:val="24"/>
        </w:rPr>
        <w:t xml:space="preserve">r locale pentru </w:t>
      </w:r>
      <w:r w:rsidR="002E52D8" w:rsidRPr="00254483">
        <w:rPr>
          <w:rFonts w:ascii="Times New Roman" w:hAnsi="Times New Roman" w:cs="Times New Roman"/>
          <w:b/>
          <w:sz w:val="24"/>
          <w:szCs w:val="24"/>
        </w:rPr>
        <w:t>anul fiscal 202</w:t>
      </w:r>
      <w:r w:rsidR="00FC4933" w:rsidRPr="00254483">
        <w:rPr>
          <w:rFonts w:ascii="Times New Roman" w:hAnsi="Times New Roman" w:cs="Times New Roman"/>
          <w:b/>
          <w:sz w:val="24"/>
          <w:szCs w:val="24"/>
        </w:rPr>
        <w:t>5</w:t>
      </w:r>
      <w:r w:rsidR="004C0415">
        <w:rPr>
          <w:rFonts w:ascii="Times New Roman" w:hAnsi="Times New Roman" w:cs="Times New Roman"/>
          <w:b/>
          <w:sz w:val="24"/>
          <w:szCs w:val="24"/>
        </w:rPr>
        <w:t xml:space="preserve"> și actualizarea limitelor amenzilor prevăzute la art.493,in.(3) și alin.(4) din Legea nr.227/2015 privind Codul Fiscal, cu modificările și completările ulterioare</w:t>
      </w:r>
    </w:p>
    <w:p w14:paraId="3B4DDF02" w14:textId="77777777" w:rsidR="004C0415" w:rsidRDefault="004C0415" w:rsidP="009F72E5">
      <w:pPr>
        <w:jc w:val="both"/>
        <w:rPr>
          <w:rFonts w:ascii="Times New Roman" w:hAnsi="Times New Roman" w:cs="Times New Roman"/>
          <w:b/>
          <w:sz w:val="24"/>
          <w:szCs w:val="24"/>
        </w:rPr>
      </w:pPr>
    </w:p>
    <w:p w14:paraId="4F1A9ABB" w14:textId="7385353F" w:rsidR="004C0415" w:rsidRPr="00254483" w:rsidRDefault="004C0415" w:rsidP="009F72E5">
      <w:pPr>
        <w:jc w:val="both"/>
        <w:rPr>
          <w:rFonts w:ascii="Times New Roman" w:hAnsi="Times New Roman" w:cs="Times New Roman"/>
          <w:sz w:val="24"/>
          <w:szCs w:val="24"/>
          <w:lang w:val="en-US"/>
        </w:rPr>
      </w:pPr>
      <w:r>
        <w:rPr>
          <w:rFonts w:ascii="Times New Roman" w:hAnsi="Times New Roman" w:cs="Times New Roman"/>
          <w:b/>
          <w:sz w:val="24"/>
          <w:szCs w:val="24"/>
        </w:rPr>
        <w:tab/>
      </w:r>
      <w:r w:rsidRPr="00254483">
        <w:rPr>
          <w:rFonts w:ascii="Times New Roman" w:hAnsi="Times New Roman" w:cs="Times New Roman"/>
          <w:sz w:val="24"/>
          <w:szCs w:val="24"/>
        </w:rPr>
        <w:t>Subsemnata Blaga Julieta-Catița, avand func</w:t>
      </w:r>
      <w:r w:rsidR="009F72E5" w:rsidRPr="00254483">
        <w:rPr>
          <w:rFonts w:ascii="Times New Roman" w:hAnsi="Times New Roman" w:cs="Times New Roman"/>
          <w:sz w:val="24"/>
          <w:szCs w:val="24"/>
        </w:rPr>
        <w:t>ț</w:t>
      </w:r>
      <w:r w:rsidRPr="00254483">
        <w:rPr>
          <w:rFonts w:ascii="Times New Roman" w:hAnsi="Times New Roman" w:cs="Times New Roman"/>
          <w:sz w:val="24"/>
          <w:szCs w:val="24"/>
        </w:rPr>
        <w:t>ia de director executiv în cadrul Direcției Economice din cadrul Primăriei orașului Simeria, vă aduc la cunoștință următoarele</w:t>
      </w:r>
      <w:r w:rsidRPr="00254483">
        <w:rPr>
          <w:rFonts w:ascii="Times New Roman" w:hAnsi="Times New Roman" w:cs="Times New Roman"/>
          <w:sz w:val="24"/>
          <w:szCs w:val="24"/>
          <w:lang w:val="en-US"/>
        </w:rPr>
        <w:t>:</w:t>
      </w:r>
    </w:p>
    <w:p w14:paraId="0FF78715" w14:textId="5ABFE110" w:rsidR="00683213" w:rsidRDefault="00683213" w:rsidP="009F72E5">
      <w:pPr>
        <w:spacing w:after="0" w:line="240" w:lineRule="auto"/>
        <w:ind w:firstLine="709"/>
        <w:jc w:val="both"/>
        <w:rPr>
          <w:rFonts w:ascii="Times New Roman" w:hAnsi="Times New Roman" w:cs="Times New Roman"/>
          <w:sz w:val="24"/>
          <w:szCs w:val="24"/>
        </w:rPr>
      </w:pPr>
      <w:r w:rsidRPr="00683213">
        <w:rPr>
          <w:rFonts w:ascii="Times New Roman" w:hAnsi="Times New Roman" w:cs="Times New Roman"/>
          <w:sz w:val="24"/>
          <w:szCs w:val="24"/>
        </w:rPr>
        <w:t>În conformitate cu prevederile art. 27 din Legea nr. 273/2006, privind finanțele publice locale, autoritățile administrației publice locale au competența de a stabili și aproba impozitele și taxele locale, în limitele și în condițiile prevăzute de lege. Stabilirea impozitelor și taxelor locale</w:t>
      </w:r>
      <w:r w:rsidR="00FC4933">
        <w:rPr>
          <w:rFonts w:ascii="Times New Roman" w:hAnsi="Times New Roman" w:cs="Times New Roman"/>
          <w:sz w:val="24"/>
          <w:szCs w:val="24"/>
        </w:rPr>
        <w:t xml:space="preserve"> </w:t>
      </w:r>
      <w:r w:rsidRPr="00683213">
        <w:rPr>
          <w:rFonts w:ascii="Times New Roman" w:hAnsi="Times New Roman" w:cs="Times New Roman"/>
          <w:sz w:val="24"/>
          <w:szCs w:val="24"/>
        </w:rPr>
        <w:t xml:space="preserve">are la bază prevederile actuale reglementate prin Legea nr. 227/2015, privind Codul fiscal, cu modificările și completările ulterioare, care cuprind nivelurile pentru valorile impozabile, impozitele și taxele locale și alte taxe asimilate acestora, precum și amenzile contravenționale aplicabile. </w:t>
      </w:r>
    </w:p>
    <w:p w14:paraId="2605E288" w14:textId="77777777" w:rsidR="00683213" w:rsidRDefault="00683213" w:rsidP="009F72E5">
      <w:pPr>
        <w:spacing w:after="0" w:line="240" w:lineRule="auto"/>
        <w:ind w:firstLine="709"/>
        <w:jc w:val="both"/>
        <w:rPr>
          <w:rFonts w:ascii="Times New Roman" w:hAnsi="Times New Roman" w:cs="Times New Roman"/>
          <w:sz w:val="24"/>
          <w:szCs w:val="24"/>
        </w:rPr>
      </w:pPr>
      <w:r w:rsidRPr="00683213">
        <w:rPr>
          <w:rFonts w:ascii="Times New Roman" w:hAnsi="Times New Roman" w:cs="Times New Roman"/>
          <w:sz w:val="24"/>
          <w:szCs w:val="24"/>
        </w:rPr>
        <w:t xml:space="preserve">În baza actului normativ menționat anterior, Consiliul local are competența de a stabili cota impozitelor și taxelor, cand acestea se determină pe bază de cota procentuală, precum și de a stabili cuantumul impozitelor și taxelor prevăzute în sumă fixă, prin lege fiind stabilite limitele maxime și minime ale acestora. </w:t>
      </w:r>
    </w:p>
    <w:p w14:paraId="4AD05432" w14:textId="4FE6F21E" w:rsidR="00683213" w:rsidRDefault="00683213" w:rsidP="009F72E5">
      <w:pPr>
        <w:spacing w:after="0" w:line="240" w:lineRule="auto"/>
        <w:ind w:firstLine="709"/>
        <w:jc w:val="both"/>
        <w:rPr>
          <w:rFonts w:ascii="Times New Roman" w:hAnsi="Times New Roman" w:cs="Times New Roman"/>
          <w:sz w:val="24"/>
          <w:szCs w:val="24"/>
        </w:rPr>
      </w:pPr>
      <w:r w:rsidRPr="00683213">
        <w:rPr>
          <w:rFonts w:ascii="Times New Roman" w:hAnsi="Times New Roman" w:cs="Times New Roman"/>
          <w:sz w:val="24"/>
          <w:szCs w:val="24"/>
        </w:rPr>
        <w:t>De asemenea, dispozițiile art. 491 din Legea 227/2015, privind Codul fiscal, cu modificările și completările ulterioare, instituie, în sarcina autorității</w:t>
      </w:r>
      <w:r w:rsidR="0036164E">
        <w:rPr>
          <w:rFonts w:ascii="Times New Roman" w:hAnsi="Times New Roman" w:cs="Times New Roman"/>
          <w:sz w:val="24"/>
          <w:szCs w:val="24"/>
        </w:rPr>
        <w:t xml:space="preserve"> </w:t>
      </w:r>
      <w:r w:rsidRPr="00683213">
        <w:rPr>
          <w:rFonts w:ascii="Times New Roman" w:hAnsi="Times New Roman" w:cs="Times New Roman"/>
          <w:sz w:val="24"/>
          <w:szCs w:val="24"/>
        </w:rPr>
        <w:t xml:space="preserve">publice locale, obligația de a adopta, până la data de </w:t>
      </w:r>
      <w:r w:rsidRPr="00FB4D8F">
        <w:rPr>
          <w:rFonts w:ascii="Times New Roman" w:hAnsi="Times New Roman" w:cs="Times New Roman"/>
          <w:b/>
          <w:sz w:val="24"/>
          <w:szCs w:val="24"/>
        </w:rPr>
        <w:t>30 aprilie</w:t>
      </w:r>
      <w:r w:rsidRPr="00683213">
        <w:rPr>
          <w:rFonts w:ascii="Times New Roman" w:hAnsi="Times New Roman" w:cs="Times New Roman"/>
          <w:sz w:val="24"/>
          <w:szCs w:val="24"/>
        </w:rPr>
        <w:t xml:space="preserve"> a fiecărui an fiscal, o hotărâre în vederea indexării sumelor reprezentând impozite și taxe locale, astfel:</w:t>
      </w:r>
    </w:p>
    <w:p w14:paraId="353AE55F" w14:textId="12E6B7E6" w:rsidR="00683213" w:rsidRPr="009F72E5" w:rsidRDefault="009F72E5" w:rsidP="009F72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683213" w:rsidRPr="009F72E5">
        <w:rPr>
          <w:rFonts w:ascii="Times New Roman" w:hAnsi="Times New Roman" w:cs="Times New Roman"/>
          <w:sz w:val="24"/>
          <w:szCs w:val="24"/>
        </w:rPr>
        <w:t>În cazul oricărui impozit sau oricărei taxe locale, care constă într</w:t>
      </w:r>
      <w:r w:rsidR="0036164E" w:rsidRPr="009F72E5">
        <w:rPr>
          <w:rFonts w:ascii="Times New Roman" w:hAnsi="Times New Roman" w:cs="Times New Roman"/>
          <w:sz w:val="24"/>
          <w:szCs w:val="24"/>
        </w:rPr>
        <w:t>-</w:t>
      </w:r>
      <w:r w:rsidR="00683213" w:rsidRPr="009F72E5">
        <w:rPr>
          <w:rFonts w:ascii="Times New Roman" w:hAnsi="Times New Roman" w:cs="Times New Roman"/>
          <w:sz w:val="24"/>
          <w:szCs w:val="24"/>
        </w:rPr>
        <w:t xml:space="preserve">o anumită sumă în lei sau care este stabilită pe baza unei anumite sume în lei, sumele respective se indexează anual, până la data de </w:t>
      </w:r>
      <w:r w:rsidR="00683213" w:rsidRPr="009F72E5">
        <w:rPr>
          <w:rFonts w:ascii="Times New Roman" w:hAnsi="Times New Roman" w:cs="Times New Roman"/>
          <w:b/>
          <w:sz w:val="24"/>
          <w:szCs w:val="24"/>
        </w:rPr>
        <w:t>30 aprilie</w:t>
      </w:r>
      <w:r w:rsidR="00683213" w:rsidRPr="009F72E5">
        <w:rPr>
          <w:rFonts w:ascii="Times New Roman" w:hAnsi="Times New Roman" w:cs="Times New Roman"/>
          <w:sz w:val="24"/>
          <w:szCs w:val="24"/>
        </w:rPr>
        <w:t xml:space="preserve">, de către consiliile locale, ținând cont de rata inflației pentru anul </w:t>
      </w:r>
      <w:r w:rsidR="00683213" w:rsidRPr="009F72E5">
        <w:rPr>
          <w:rFonts w:ascii="Times New Roman" w:hAnsi="Times New Roman" w:cs="Times New Roman"/>
          <w:sz w:val="24"/>
          <w:szCs w:val="24"/>
        </w:rPr>
        <w:lastRenderedPageBreak/>
        <w:t>fiscal anterior, comunicată pe site-urile oficiale ale Ministerului Finanțelor Publice și Ministerului Dezvoltării Regionale și Administrației Publice.</w:t>
      </w:r>
    </w:p>
    <w:p w14:paraId="022E6540" w14:textId="39363EB9" w:rsidR="009F72E5" w:rsidRPr="009F72E5" w:rsidRDefault="009F72E5" w:rsidP="009F72E5">
      <w:pPr>
        <w:spacing w:after="0" w:line="240" w:lineRule="auto"/>
        <w:jc w:val="both"/>
        <w:rPr>
          <w:rFonts w:ascii="Times New Roman" w:hAnsi="Times New Roman" w:cs="Times New Roman"/>
          <w:sz w:val="24"/>
          <w:szCs w:val="24"/>
        </w:rPr>
      </w:pPr>
      <w:r w:rsidRPr="009F72E5">
        <w:rPr>
          <w:rFonts w:ascii="Times New Roman" w:hAnsi="Times New Roman" w:cs="Times New Roman"/>
          <w:sz w:val="24"/>
          <w:szCs w:val="24"/>
        </w:rPr>
        <w:t>(1^1) Prin excepţie de la prevederile alin. (1), sumele prevăzute în tabelul prevăzut la art. 470 alin. (5) şi (6) se indexează anual în funcţie de rata de schimb a monedei euro în vigoare în prima zi lucrătoare a lunii octombrie a fiecărui an şi publicată în Jurnalul Uniunii Europene şi de nivelurile minime prevăzute în Directiva 1999/62/CE de aplicare la vehiculele grele de marfă pentru utilizarea anumitor infrastructuri. Cursul de schimb a monedei euro şi nivelurile minime, exprimate în euro, prevăzute în Directiva 1999/62/CE de aplicare la vehiculele grele de marfă pentru utilizarea anumitor infrastructuri se comunică pe site-urile oficiale ale Ministerului Finanţelor Publice şi Ministerului Lucrărilor Publice, Dezvoltării şi Administraţiei.</w:t>
      </w:r>
    </w:p>
    <w:p w14:paraId="2F7E33DF" w14:textId="77777777" w:rsidR="00683213" w:rsidRDefault="00683213" w:rsidP="009F72E5">
      <w:pPr>
        <w:spacing w:after="0" w:line="240" w:lineRule="auto"/>
        <w:ind w:firstLine="709"/>
        <w:jc w:val="both"/>
        <w:rPr>
          <w:rFonts w:ascii="Times New Roman" w:hAnsi="Times New Roman" w:cs="Times New Roman"/>
          <w:sz w:val="24"/>
          <w:szCs w:val="24"/>
        </w:rPr>
      </w:pPr>
      <w:r w:rsidRPr="00683213">
        <w:rPr>
          <w:rFonts w:ascii="Times New Roman" w:hAnsi="Times New Roman" w:cs="Times New Roman"/>
          <w:sz w:val="24"/>
          <w:szCs w:val="24"/>
        </w:rPr>
        <w:t xml:space="preserve"> (2) Sumele indexate conform alin. (1) se aprobă prin hotărâre a consiliului local și se a</w:t>
      </w:r>
      <w:r>
        <w:rPr>
          <w:rFonts w:ascii="Times New Roman" w:hAnsi="Times New Roman" w:cs="Times New Roman"/>
          <w:sz w:val="24"/>
          <w:szCs w:val="24"/>
        </w:rPr>
        <w:t>plică în anul fiscal următo</w:t>
      </w:r>
      <w:r w:rsidR="0036164E">
        <w:rPr>
          <w:rFonts w:ascii="Times New Roman" w:hAnsi="Times New Roman" w:cs="Times New Roman"/>
          <w:sz w:val="24"/>
          <w:szCs w:val="24"/>
        </w:rPr>
        <w:t>r.</w:t>
      </w:r>
    </w:p>
    <w:p w14:paraId="1798BAFF" w14:textId="130A58CF" w:rsidR="00683213" w:rsidRPr="00FC4933" w:rsidRDefault="00683213" w:rsidP="009F72E5">
      <w:pPr>
        <w:spacing w:after="0" w:line="240" w:lineRule="auto"/>
        <w:ind w:firstLine="709"/>
        <w:jc w:val="both"/>
        <w:rPr>
          <w:rFonts w:ascii="Times New Roman" w:hAnsi="Times New Roman" w:cs="Times New Roman"/>
          <w:sz w:val="24"/>
          <w:szCs w:val="24"/>
          <w:lang w:val="en-US"/>
        </w:rPr>
      </w:pPr>
      <w:r w:rsidRPr="00683213">
        <w:rPr>
          <w:rFonts w:ascii="Times New Roman" w:hAnsi="Times New Roman" w:cs="Times New Roman"/>
          <w:sz w:val="24"/>
          <w:szCs w:val="24"/>
        </w:rPr>
        <w:t xml:space="preserve"> (3) </w:t>
      </w:r>
      <w:r w:rsidR="00FC4933" w:rsidRPr="00FC4933">
        <w:rPr>
          <w:rFonts w:ascii="Times New Roman" w:hAnsi="Times New Roman" w:cs="Times New Roman"/>
          <w:sz w:val="24"/>
          <w:szCs w:val="24"/>
        </w:rPr>
        <w:t>Dacă hotărârea consiliului local nu a fost adoptată cu cel puţin 3 zile lucrătoare înainte de expirarea exerciţiului bugetar, în anul fiscal următor, în 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prezentul cod, indexate potrivit prevederilor alin. (1).</w:t>
      </w:r>
      <w:r w:rsidR="00FC4933">
        <w:rPr>
          <w:rFonts w:ascii="Times New Roman" w:hAnsi="Times New Roman" w:cs="Times New Roman"/>
          <w:sz w:val="24"/>
          <w:szCs w:val="24"/>
          <w:lang w:val="en-US"/>
        </w:rPr>
        <w:t>’’</w:t>
      </w:r>
    </w:p>
    <w:p w14:paraId="365E43C9" w14:textId="77777777" w:rsidR="00FC4933" w:rsidRDefault="00683213" w:rsidP="009F72E5">
      <w:pPr>
        <w:spacing w:after="0" w:line="240" w:lineRule="auto"/>
        <w:ind w:firstLine="709"/>
        <w:jc w:val="both"/>
        <w:rPr>
          <w:rFonts w:ascii="Times New Roman" w:hAnsi="Times New Roman" w:cs="Times New Roman"/>
          <w:sz w:val="24"/>
          <w:szCs w:val="24"/>
        </w:rPr>
      </w:pPr>
      <w:r w:rsidRPr="00683213">
        <w:rPr>
          <w:rFonts w:ascii="Times New Roman" w:hAnsi="Times New Roman" w:cs="Times New Roman"/>
          <w:sz w:val="24"/>
          <w:szCs w:val="24"/>
        </w:rPr>
        <w:t xml:space="preserve">În același sens, sunt supuse indexării și sumele reprezentând limitele amenzilor contravenționale prevăzute de Legea 227/2015, sau instituite de autoritatea publică locală, astfel cum este prevăzut de art. 493, alin. (7) din Codul fiscal, cu modificările și completările ulterioare. </w:t>
      </w:r>
    </w:p>
    <w:p w14:paraId="594A78F7" w14:textId="595B52A1" w:rsidR="0027651C" w:rsidRDefault="00683213" w:rsidP="009F72E5">
      <w:pPr>
        <w:spacing w:after="0" w:line="240" w:lineRule="auto"/>
        <w:ind w:firstLine="709"/>
        <w:jc w:val="both"/>
        <w:rPr>
          <w:rFonts w:ascii="Times New Roman" w:hAnsi="Times New Roman" w:cs="Times New Roman"/>
          <w:sz w:val="24"/>
          <w:szCs w:val="24"/>
        </w:rPr>
      </w:pPr>
      <w:r w:rsidRPr="00683213">
        <w:rPr>
          <w:rFonts w:ascii="Times New Roman" w:hAnsi="Times New Roman" w:cs="Times New Roman"/>
          <w:sz w:val="24"/>
          <w:szCs w:val="24"/>
        </w:rPr>
        <w:t xml:space="preserve">Rata inflației, comunicată pe site-urile oficiale, ale ministerelor menționate anterior,este de </w:t>
      </w:r>
      <w:r w:rsidR="002E52D8">
        <w:rPr>
          <w:rFonts w:ascii="Times New Roman" w:hAnsi="Times New Roman" w:cs="Times New Roman"/>
          <w:sz w:val="24"/>
          <w:szCs w:val="24"/>
        </w:rPr>
        <w:t>10,4</w:t>
      </w:r>
      <w:r>
        <w:rPr>
          <w:rFonts w:ascii="Times New Roman" w:hAnsi="Times New Roman" w:cs="Times New Roman"/>
          <w:sz w:val="24"/>
          <w:szCs w:val="24"/>
        </w:rPr>
        <w:t>%</w:t>
      </w:r>
      <w:r w:rsidRPr="00683213">
        <w:rPr>
          <w:rFonts w:ascii="Times New Roman" w:hAnsi="Times New Roman" w:cs="Times New Roman"/>
          <w:sz w:val="24"/>
          <w:szCs w:val="24"/>
        </w:rPr>
        <w:t xml:space="preserve">, pe site-ul Ministerului </w:t>
      </w:r>
      <w:r>
        <w:rPr>
          <w:rFonts w:ascii="Times New Roman" w:hAnsi="Times New Roman" w:cs="Times New Roman"/>
          <w:sz w:val="24"/>
          <w:szCs w:val="24"/>
        </w:rPr>
        <w:t>Dezvoltarii, Lucrarilor Publice si Administrative</w:t>
      </w:r>
      <w:r w:rsidR="0027651C">
        <w:rPr>
          <w:rFonts w:ascii="Times New Roman" w:hAnsi="Times New Roman" w:cs="Times New Roman"/>
          <w:sz w:val="24"/>
          <w:szCs w:val="24"/>
        </w:rPr>
        <w:t>, Directia Generala Administratie Publica,</w:t>
      </w:r>
      <w:r w:rsidR="00FC4933">
        <w:rPr>
          <w:rFonts w:ascii="Times New Roman" w:hAnsi="Times New Roman" w:cs="Times New Roman"/>
          <w:sz w:val="24"/>
          <w:szCs w:val="24"/>
        </w:rPr>
        <w:t xml:space="preserve"> </w:t>
      </w:r>
      <w:r w:rsidR="0027651C">
        <w:rPr>
          <w:rFonts w:ascii="Times New Roman" w:hAnsi="Times New Roman" w:cs="Times New Roman"/>
          <w:sz w:val="24"/>
          <w:szCs w:val="24"/>
        </w:rPr>
        <w:t>Directia pentru Politici Fiscale si Bugetare Locale</w:t>
      </w:r>
      <w:r w:rsidRPr="00683213">
        <w:rPr>
          <w:rFonts w:ascii="Times New Roman" w:hAnsi="Times New Roman" w:cs="Times New Roman"/>
          <w:sz w:val="24"/>
          <w:szCs w:val="24"/>
        </w:rPr>
        <w:t xml:space="preserve"> fiind precizat faptul că, pentru indexarea impozitelor și taxelor locale, aferente anului 202</w:t>
      </w:r>
      <w:r w:rsidR="002E52D8">
        <w:rPr>
          <w:rFonts w:ascii="Times New Roman" w:hAnsi="Times New Roman" w:cs="Times New Roman"/>
          <w:sz w:val="24"/>
          <w:szCs w:val="24"/>
        </w:rPr>
        <w:t>4</w:t>
      </w:r>
      <w:r w:rsidRPr="00683213">
        <w:rPr>
          <w:rFonts w:ascii="Times New Roman" w:hAnsi="Times New Roman" w:cs="Times New Roman"/>
          <w:sz w:val="24"/>
          <w:szCs w:val="24"/>
        </w:rPr>
        <w:t xml:space="preserve">, consiliile locale vor utiliza rata inflației de </w:t>
      </w:r>
      <w:r w:rsidR="002E52D8" w:rsidRPr="00FB4D8F">
        <w:rPr>
          <w:rFonts w:ascii="Times New Roman" w:hAnsi="Times New Roman" w:cs="Times New Roman"/>
          <w:b/>
          <w:sz w:val="24"/>
          <w:szCs w:val="24"/>
        </w:rPr>
        <w:t>10,4</w:t>
      </w:r>
      <w:r w:rsidRPr="00FB4D8F">
        <w:rPr>
          <w:rFonts w:ascii="Times New Roman" w:hAnsi="Times New Roman" w:cs="Times New Roman"/>
          <w:b/>
          <w:sz w:val="24"/>
          <w:szCs w:val="24"/>
        </w:rPr>
        <w:t>%,</w:t>
      </w:r>
      <w:r w:rsidRPr="00683213">
        <w:rPr>
          <w:rFonts w:ascii="Times New Roman" w:hAnsi="Times New Roman" w:cs="Times New Roman"/>
          <w:sz w:val="24"/>
          <w:szCs w:val="24"/>
        </w:rPr>
        <w:t xml:space="preserve"> conform Comunicatului de presă nr. </w:t>
      </w:r>
      <w:r w:rsidR="00FB4D8F">
        <w:rPr>
          <w:rFonts w:ascii="Times New Roman" w:hAnsi="Times New Roman" w:cs="Times New Roman"/>
          <w:b/>
          <w:sz w:val="24"/>
          <w:szCs w:val="24"/>
        </w:rPr>
        <w:t>10/12.01.2024</w:t>
      </w:r>
      <w:r>
        <w:rPr>
          <w:rFonts w:ascii="Times New Roman" w:hAnsi="Times New Roman" w:cs="Times New Roman"/>
          <w:sz w:val="24"/>
          <w:szCs w:val="24"/>
        </w:rPr>
        <w:t xml:space="preserve"> </w:t>
      </w:r>
      <w:r w:rsidRPr="00683213">
        <w:rPr>
          <w:rFonts w:ascii="Times New Roman" w:hAnsi="Times New Roman" w:cs="Times New Roman"/>
          <w:sz w:val="24"/>
          <w:szCs w:val="24"/>
        </w:rPr>
        <w:t>al Institutului Național de Statistică. În raport de aspectele precizate</w:t>
      </w:r>
      <w:r w:rsidRPr="00254483">
        <w:rPr>
          <w:rFonts w:ascii="Times New Roman" w:hAnsi="Times New Roman" w:cs="Times New Roman"/>
          <w:sz w:val="24"/>
          <w:szCs w:val="24"/>
        </w:rPr>
        <w:t>, indexarea impozitelor și taxelor locale se realizează conform Anexelor nr. 1 și nr. 2 la prezentul proiect de hotărâre.</w:t>
      </w:r>
      <w:r w:rsidRPr="00683213">
        <w:rPr>
          <w:rFonts w:ascii="Times New Roman" w:hAnsi="Times New Roman" w:cs="Times New Roman"/>
          <w:sz w:val="24"/>
          <w:szCs w:val="24"/>
        </w:rPr>
        <w:t xml:space="preserve"> </w:t>
      </w:r>
    </w:p>
    <w:p w14:paraId="07B54267" w14:textId="77777777" w:rsidR="00FC4933" w:rsidRDefault="00683213" w:rsidP="009F72E5">
      <w:pPr>
        <w:spacing w:after="0" w:line="240" w:lineRule="auto"/>
        <w:ind w:firstLine="709"/>
        <w:jc w:val="both"/>
        <w:rPr>
          <w:sz w:val="24"/>
          <w:szCs w:val="24"/>
        </w:rPr>
      </w:pPr>
      <w:r w:rsidRPr="00683213">
        <w:rPr>
          <w:rFonts w:ascii="Times New Roman" w:hAnsi="Times New Roman" w:cs="Times New Roman"/>
          <w:sz w:val="24"/>
          <w:szCs w:val="24"/>
        </w:rPr>
        <w:t>Subliniem faptul că, în ceea ce privește stabilirea sumelor indexate s</w:t>
      </w:r>
      <w:r w:rsidR="00FC4933">
        <w:rPr>
          <w:rFonts w:ascii="Times New Roman" w:hAnsi="Times New Roman" w:cs="Times New Roman"/>
          <w:sz w:val="24"/>
          <w:szCs w:val="24"/>
        </w:rPr>
        <w:t>-</w:t>
      </w:r>
      <w:r w:rsidRPr="00683213">
        <w:rPr>
          <w:rFonts w:ascii="Times New Roman" w:hAnsi="Times New Roman" w:cs="Times New Roman"/>
          <w:sz w:val="24"/>
          <w:szCs w:val="24"/>
        </w:rPr>
        <w:t xml:space="preserve">a ținut seama de </w:t>
      </w:r>
      <w:r w:rsidR="0027651C">
        <w:rPr>
          <w:rFonts w:ascii="Times New Roman" w:hAnsi="Times New Roman" w:cs="Times New Roman"/>
          <w:sz w:val="24"/>
          <w:szCs w:val="24"/>
        </w:rPr>
        <w:t>prevederile pct. 11, lit. n) si</w:t>
      </w:r>
      <w:r w:rsidRPr="00683213">
        <w:rPr>
          <w:rFonts w:ascii="Times New Roman" w:hAnsi="Times New Roman" w:cs="Times New Roman"/>
          <w:sz w:val="24"/>
          <w:szCs w:val="24"/>
        </w:rPr>
        <w:t xml:space="preserve"> Capitolul I al Titlului IX din H.G. nr. 1/2016 pentru aprobarea Normelor metodologice de aplicare a Legii nr. 227/2015, privind Codul fiscal, cu modificările și completările ulterioare, conform cărora: „n) rotunjire - operațiune de stabilire a sumelor</w:t>
      </w:r>
      <w:r w:rsidRPr="00683213">
        <w:rPr>
          <w:sz w:val="24"/>
          <w:szCs w:val="24"/>
        </w:rPr>
        <w:t xml:space="preserve"> datorate bugetelor locale la nivel de leu, fără subdiviziuni, prin reducere când fracțiunile în bani sunt mai mici de 50 de bani și prin majorare când fracțiunile în bani sunt de 50 de bani sau mai mari. Reguli de rotunjire: (i) rotunjirea se aplică la fiecare tip creanță, respectiv creanță principală sau creanță accesorie; (ii) nu se aplică rotunjiri pentru calculele intermediare privind stabilirea impozitelor și taxelor locale; (iii) pentru calculele intermediare se utilizează primele două zecimale; (iv) În cazul majorării impozitelor sau taxelor rotunjirea se aplică după majorarea acestora stabilită conform art. 489 din Codul fiscal.” </w:t>
      </w:r>
    </w:p>
    <w:p w14:paraId="190F7BA4" w14:textId="39CCFA90" w:rsidR="0027651C" w:rsidRDefault="00683213" w:rsidP="009F72E5">
      <w:pPr>
        <w:spacing w:after="0" w:line="240" w:lineRule="auto"/>
        <w:ind w:firstLine="709"/>
        <w:jc w:val="both"/>
        <w:rPr>
          <w:sz w:val="24"/>
          <w:szCs w:val="24"/>
        </w:rPr>
      </w:pPr>
      <w:r w:rsidRPr="00254483">
        <w:rPr>
          <w:sz w:val="24"/>
          <w:szCs w:val="24"/>
        </w:rPr>
        <w:t>Precizăm faptul că, la sfârșitul anului f</w:t>
      </w:r>
      <w:r w:rsidR="0027651C" w:rsidRPr="00254483">
        <w:rPr>
          <w:sz w:val="24"/>
          <w:szCs w:val="24"/>
        </w:rPr>
        <w:t>iscal 202</w:t>
      </w:r>
      <w:r w:rsidR="00FB4D8F" w:rsidRPr="00254483">
        <w:rPr>
          <w:sz w:val="24"/>
          <w:szCs w:val="24"/>
        </w:rPr>
        <w:t>4</w:t>
      </w:r>
      <w:r w:rsidR="0027651C" w:rsidRPr="00254483">
        <w:rPr>
          <w:sz w:val="24"/>
          <w:szCs w:val="24"/>
        </w:rPr>
        <w:t xml:space="preserve"> </w:t>
      </w:r>
      <w:r w:rsidRPr="00254483">
        <w:rPr>
          <w:sz w:val="24"/>
          <w:szCs w:val="24"/>
        </w:rPr>
        <w:t>se va iniția un nou proiect de hotărâre privind impozitele și taxele lo</w:t>
      </w:r>
      <w:r w:rsidR="0027651C" w:rsidRPr="00254483">
        <w:rPr>
          <w:sz w:val="24"/>
          <w:szCs w:val="24"/>
        </w:rPr>
        <w:t>cale aferente anului fiscal 202</w:t>
      </w:r>
      <w:r w:rsidR="00FB4D8F" w:rsidRPr="00254483">
        <w:rPr>
          <w:sz w:val="24"/>
          <w:szCs w:val="24"/>
        </w:rPr>
        <w:t>5</w:t>
      </w:r>
      <w:r w:rsidRPr="00254483">
        <w:rPr>
          <w:sz w:val="24"/>
          <w:szCs w:val="24"/>
        </w:rPr>
        <w:t xml:space="preserve"> (cuantum, modalitate de calcul, facilități), la stabilirea acestora urmând să se țină seama și de prezenta indexare.</w:t>
      </w:r>
      <w:r w:rsidRPr="00683213">
        <w:rPr>
          <w:sz w:val="24"/>
          <w:szCs w:val="24"/>
        </w:rPr>
        <w:t xml:space="preserve"> </w:t>
      </w:r>
      <w:r w:rsidR="0027651C">
        <w:rPr>
          <w:sz w:val="24"/>
          <w:szCs w:val="24"/>
        </w:rPr>
        <w:t xml:space="preserve">         </w:t>
      </w:r>
    </w:p>
    <w:p w14:paraId="0207093D" w14:textId="5F00A706" w:rsidR="0027651C" w:rsidRDefault="00683213" w:rsidP="009F72E5">
      <w:pPr>
        <w:spacing w:after="0" w:line="240" w:lineRule="auto"/>
        <w:ind w:firstLine="709"/>
        <w:jc w:val="both"/>
        <w:rPr>
          <w:sz w:val="24"/>
          <w:szCs w:val="24"/>
        </w:rPr>
      </w:pPr>
      <w:r w:rsidRPr="00683213">
        <w:rPr>
          <w:sz w:val="24"/>
          <w:szCs w:val="24"/>
        </w:rPr>
        <w:t>De asemenea, reamintim că indexarea impozitelor și taxelor locale cu rata inflației este o obligație legală a autorității deliberative, stabilită de codul fiscal. În cazul în care autoritatea deliberativă nu adoptă, cu cel puțin 3 zile lucrătoare, înainte de expirarea exercițiului bugetar, o hotărâre în acest sens, în anul fiscal următor, impozitele și taxele locale se vor stabili la nivelurile maxime prevăzute în Legea nr. 227/2015, privind Codul fiscal și se vor in</w:t>
      </w:r>
      <w:r w:rsidR="0027651C">
        <w:rPr>
          <w:sz w:val="24"/>
          <w:szCs w:val="24"/>
        </w:rPr>
        <w:t xml:space="preserve">dexa și cu rata inflației de </w:t>
      </w:r>
      <w:r w:rsidR="00FB4D8F" w:rsidRPr="009B6D5F">
        <w:rPr>
          <w:b/>
          <w:sz w:val="24"/>
          <w:szCs w:val="24"/>
        </w:rPr>
        <w:t>10,4</w:t>
      </w:r>
      <w:r w:rsidR="0027651C" w:rsidRPr="009B6D5F">
        <w:rPr>
          <w:b/>
          <w:sz w:val="24"/>
          <w:szCs w:val="24"/>
        </w:rPr>
        <w:t xml:space="preserve"> </w:t>
      </w:r>
      <w:r w:rsidRPr="009B6D5F">
        <w:rPr>
          <w:b/>
          <w:sz w:val="24"/>
          <w:szCs w:val="24"/>
        </w:rPr>
        <w:t>%.</w:t>
      </w:r>
      <w:r w:rsidRPr="00683213">
        <w:rPr>
          <w:sz w:val="24"/>
          <w:szCs w:val="24"/>
        </w:rPr>
        <w:t xml:space="preserve"> </w:t>
      </w:r>
    </w:p>
    <w:p w14:paraId="71E92ED2" w14:textId="77777777" w:rsidR="003A4B2B" w:rsidRDefault="003A4B2B" w:rsidP="009F72E5">
      <w:pPr>
        <w:spacing w:after="0" w:line="240" w:lineRule="auto"/>
        <w:ind w:firstLine="709"/>
        <w:jc w:val="both"/>
        <w:rPr>
          <w:sz w:val="24"/>
          <w:szCs w:val="24"/>
        </w:rPr>
      </w:pPr>
    </w:p>
    <w:p w14:paraId="19B61E9C" w14:textId="77777777" w:rsidR="003A4B2B" w:rsidRDefault="003A4B2B" w:rsidP="009F72E5">
      <w:pPr>
        <w:spacing w:after="0" w:line="240" w:lineRule="auto"/>
        <w:ind w:firstLine="709"/>
        <w:jc w:val="both"/>
        <w:rPr>
          <w:sz w:val="24"/>
          <w:szCs w:val="24"/>
        </w:rPr>
      </w:pPr>
    </w:p>
    <w:p w14:paraId="59E742DA" w14:textId="77777777" w:rsidR="003A4B2B" w:rsidRDefault="003A4B2B" w:rsidP="009F72E5">
      <w:pPr>
        <w:spacing w:after="0" w:line="240" w:lineRule="auto"/>
        <w:ind w:firstLine="709"/>
        <w:jc w:val="both"/>
        <w:rPr>
          <w:sz w:val="24"/>
          <w:szCs w:val="24"/>
        </w:rPr>
      </w:pPr>
    </w:p>
    <w:p w14:paraId="17FC92F8" w14:textId="33B85185" w:rsidR="003A4B2B" w:rsidRDefault="00C1093C" w:rsidP="00C1093C">
      <w:pPr>
        <w:ind w:firstLine="708"/>
        <w:jc w:val="both"/>
        <w:rPr>
          <w:sz w:val="24"/>
          <w:szCs w:val="24"/>
        </w:rPr>
      </w:pPr>
      <w:r>
        <w:rPr>
          <w:sz w:val="24"/>
          <w:szCs w:val="24"/>
        </w:rPr>
        <w:t xml:space="preserve">Având în vedere faptul că </w:t>
      </w:r>
      <w:r w:rsidRPr="009F72E5">
        <w:rPr>
          <w:rFonts w:ascii="Times New Roman" w:hAnsi="Times New Roman" w:cs="Times New Roman"/>
          <w:sz w:val="24"/>
          <w:szCs w:val="24"/>
        </w:rPr>
        <w:t>index</w:t>
      </w:r>
      <w:r>
        <w:rPr>
          <w:rFonts w:ascii="Times New Roman" w:hAnsi="Times New Roman" w:cs="Times New Roman"/>
          <w:sz w:val="24"/>
          <w:szCs w:val="24"/>
        </w:rPr>
        <w:t>area</w:t>
      </w:r>
      <w:r w:rsidRPr="009F72E5">
        <w:rPr>
          <w:rFonts w:ascii="Times New Roman" w:hAnsi="Times New Roman" w:cs="Times New Roman"/>
          <w:sz w:val="24"/>
          <w:szCs w:val="24"/>
        </w:rPr>
        <w:t xml:space="preserve"> anual</w:t>
      </w:r>
      <w:r>
        <w:rPr>
          <w:rFonts w:ascii="Times New Roman" w:hAnsi="Times New Roman" w:cs="Times New Roman"/>
          <w:sz w:val="24"/>
          <w:szCs w:val="24"/>
        </w:rPr>
        <w:t xml:space="preserve">ă se efectuează </w:t>
      </w:r>
      <w:r w:rsidRPr="009F72E5">
        <w:rPr>
          <w:rFonts w:ascii="Times New Roman" w:hAnsi="Times New Roman" w:cs="Times New Roman"/>
          <w:sz w:val="24"/>
          <w:szCs w:val="24"/>
        </w:rPr>
        <w:t xml:space="preserve"> până la data de </w:t>
      </w:r>
      <w:r w:rsidRPr="00C1093C">
        <w:rPr>
          <w:rFonts w:ascii="Times New Roman" w:hAnsi="Times New Roman" w:cs="Times New Roman"/>
          <w:sz w:val="24"/>
          <w:szCs w:val="24"/>
        </w:rPr>
        <w:t>30 aprilie</w:t>
      </w:r>
      <w:r w:rsidRPr="00C1093C">
        <w:rPr>
          <w:rFonts w:ascii="Times New Roman" w:hAnsi="Times New Roman" w:cs="Times New Roman"/>
          <w:sz w:val="24"/>
          <w:szCs w:val="24"/>
        </w:rPr>
        <w:t xml:space="preserve">, pentru a ne </w:t>
      </w:r>
      <w:r>
        <w:rPr>
          <w:rFonts w:ascii="Times New Roman" w:hAnsi="Times New Roman" w:cs="Times New Roman"/>
          <w:sz w:val="24"/>
          <w:szCs w:val="24"/>
        </w:rPr>
        <w:t>î</w:t>
      </w:r>
      <w:r w:rsidRPr="00C1093C">
        <w:rPr>
          <w:rFonts w:ascii="Times New Roman" w:hAnsi="Times New Roman" w:cs="Times New Roman"/>
          <w:sz w:val="24"/>
          <w:szCs w:val="24"/>
        </w:rPr>
        <w:t>ncadra în termenul legal cu privire la adoptarea acestei hotărâri,</w:t>
      </w:r>
      <w:r>
        <w:rPr>
          <w:rFonts w:ascii="Times New Roman" w:hAnsi="Times New Roman" w:cs="Times New Roman"/>
          <w:sz w:val="24"/>
          <w:szCs w:val="24"/>
        </w:rPr>
        <w:t xml:space="preserve"> p</w:t>
      </w:r>
      <w:r w:rsidR="003A4B2B" w:rsidRPr="003A4B2B">
        <w:rPr>
          <w:sz w:val="24"/>
          <w:szCs w:val="24"/>
        </w:rPr>
        <w:t xml:space="preserve">roiectul </w:t>
      </w:r>
      <w:r w:rsidR="003A4B2B" w:rsidRPr="003A4B2B">
        <w:rPr>
          <w:rFonts w:ascii="Times New Roman" w:hAnsi="Times New Roman" w:cs="Times New Roman"/>
          <w:sz w:val="24"/>
          <w:szCs w:val="24"/>
        </w:rPr>
        <w:t>de hotărâre pentru indexarea cu rata inflației, la nivelul orasului Simeria, a impozitelor şi taxelor locale pentru anul fiscal 2025 și actualizarea limitelor amenzilor prevăzute la art.493,in.(3) și alin.(4) din Legea nr.227/2015 privind Codul Fiscal, cu modificările și completările ulterioare</w:t>
      </w:r>
      <w:r w:rsidR="00FA12D9">
        <w:rPr>
          <w:rFonts w:ascii="Times New Roman" w:hAnsi="Times New Roman" w:cs="Times New Roman"/>
          <w:sz w:val="24"/>
          <w:szCs w:val="24"/>
        </w:rPr>
        <w:t xml:space="preserve">, se va supune transparenței decizionale conform art.7 alin </w:t>
      </w:r>
      <w:r>
        <w:rPr>
          <w:rFonts w:ascii="Times New Roman" w:hAnsi="Times New Roman" w:cs="Times New Roman"/>
          <w:sz w:val="24"/>
          <w:szCs w:val="24"/>
        </w:rPr>
        <w:t xml:space="preserve">13 din </w:t>
      </w:r>
      <w:r w:rsidR="00FA12D9" w:rsidRPr="00FA12D9">
        <w:rPr>
          <w:rFonts w:ascii="Times New Roman" w:hAnsi="Times New Roman" w:cs="Times New Roman"/>
          <w:sz w:val="24"/>
          <w:szCs w:val="24"/>
        </w:rPr>
        <w:t>Leg</w:t>
      </w:r>
      <w:r>
        <w:rPr>
          <w:rFonts w:ascii="Times New Roman" w:hAnsi="Times New Roman" w:cs="Times New Roman"/>
          <w:sz w:val="24"/>
          <w:szCs w:val="24"/>
        </w:rPr>
        <w:t>ea</w:t>
      </w:r>
      <w:r w:rsidR="00FA12D9" w:rsidRPr="00FA12D9">
        <w:rPr>
          <w:rFonts w:ascii="Times New Roman" w:hAnsi="Times New Roman" w:cs="Times New Roman"/>
          <w:sz w:val="24"/>
          <w:szCs w:val="24"/>
        </w:rPr>
        <w:t xml:space="preserve"> nr.52/2003, privind transparenta decizionala in administraţia publica, republicata, cu modificarile si completarile ulterioare</w:t>
      </w:r>
      <w:r>
        <w:rPr>
          <w:rFonts w:ascii="Times New Roman" w:hAnsi="Times New Roman" w:cs="Times New Roman"/>
          <w:sz w:val="24"/>
          <w:szCs w:val="24"/>
        </w:rPr>
        <w:t>.</w:t>
      </w:r>
      <w:bookmarkStart w:id="0" w:name="_GoBack"/>
      <w:bookmarkEnd w:id="0"/>
    </w:p>
    <w:p w14:paraId="2731DB48" w14:textId="3736E490" w:rsidR="00FC4933" w:rsidRDefault="00FC4933" w:rsidP="009F72E5">
      <w:pPr>
        <w:spacing w:after="0" w:line="240" w:lineRule="auto"/>
        <w:ind w:firstLine="709"/>
        <w:jc w:val="both"/>
        <w:rPr>
          <w:sz w:val="24"/>
          <w:szCs w:val="24"/>
        </w:rPr>
      </w:pPr>
      <w:r w:rsidRPr="00254483">
        <w:rPr>
          <w:sz w:val="24"/>
          <w:szCs w:val="24"/>
        </w:rPr>
        <w:t>În consecință considerăm că inițierea și adoptarea proiectului de hotărâre privind  indexarea cu rata inflației, la nivelul orasului Simeria, a impozitelor şi taxelor locale pentru anul fiscal 2025 și actualizarea limitelor amenzilor prevăzute la art.493,in.(3) și alin.(4) din Legea nr.227/2015 privind Codul Fiscal, cu modificările și completările ulterioare este necesară, legală și oportună.</w:t>
      </w:r>
    </w:p>
    <w:p w14:paraId="62FA27A6" w14:textId="77777777" w:rsidR="0027651C" w:rsidRDefault="0027651C" w:rsidP="009F72E5">
      <w:pPr>
        <w:spacing w:after="0" w:line="240" w:lineRule="auto"/>
        <w:ind w:left="2832" w:firstLine="708"/>
        <w:jc w:val="both"/>
        <w:rPr>
          <w:sz w:val="24"/>
          <w:szCs w:val="24"/>
        </w:rPr>
      </w:pPr>
    </w:p>
    <w:p w14:paraId="3D4C72F0" w14:textId="77777777" w:rsidR="0072123D" w:rsidRDefault="0072123D" w:rsidP="009F72E5">
      <w:pPr>
        <w:spacing w:after="0" w:line="240" w:lineRule="auto"/>
        <w:ind w:left="2832" w:firstLine="708"/>
        <w:jc w:val="both"/>
        <w:rPr>
          <w:sz w:val="24"/>
          <w:szCs w:val="24"/>
        </w:rPr>
      </w:pPr>
    </w:p>
    <w:p w14:paraId="38E241FF" w14:textId="77777777" w:rsidR="0072123D" w:rsidRDefault="0072123D" w:rsidP="009F72E5">
      <w:pPr>
        <w:spacing w:after="0" w:line="240" w:lineRule="auto"/>
        <w:ind w:left="2832" w:firstLine="708"/>
        <w:jc w:val="both"/>
        <w:rPr>
          <w:sz w:val="24"/>
          <w:szCs w:val="24"/>
        </w:rPr>
      </w:pPr>
    </w:p>
    <w:p w14:paraId="31CFF7E1" w14:textId="3ADF7973" w:rsidR="005E40AA" w:rsidRPr="0027651C" w:rsidRDefault="00254483" w:rsidP="00254483">
      <w:pPr>
        <w:spacing w:after="0" w:line="240" w:lineRule="auto"/>
        <w:ind w:firstLine="708"/>
        <w:jc w:val="both"/>
        <w:rPr>
          <w:b/>
          <w:sz w:val="24"/>
          <w:szCs w:val="24"/>
        </w:rPr>
      </w:pPr>
      <w:r>
        <w:rPr>
          <w:b/>
          <w:sz w:val="24"/>
          <w:szCs w:val="24"/>
        </w:rPr>
        <w:t>Director executiv</w:t>
      </w:r>
      <w:r w:rsidR="00683213" w:rsidRPr="0027651C">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Consilier juridic,</w:t>
      </w:r>
    </w:p>
    <w:p w14:paraId="126544CA" w14:textId="4ACF4CEA" w:rsidR="0027651C" w:rsidRDefault="00254483" w:rsidP="00254483">
      <w:pPr>
        <w:spacing w:after="0" w:line="240" w:lineRule="auto"/>
        <w:jc w:val="both"/>
        <w:rPr>
          <w:b/>
          <w:sz w:val="24"/>
          <w:szCs w:val="24"/>
        </w:rPr>
      </w:pPr>
      <w:r>
        <w:rPr>
          <w:b/>
          <w:sz w:val="24"/>
          <w:szCs w:val="24"/>
        </w:rPr>
        <w:t xml:space="preserve">            Blaga Julieta Catița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Terteci Dănuț Gigi</w:t>
      </w:r>
    </w:p>
    <w:p w14:paraId="48040E2E" w14:textId="77777777" w:rsidR="00254483" w:rsidRDefault="00254483" w:rsidP="009F72E5">
      <w:pPr>
        <w:spacing w:after="0" w:line="240" w:lineRule="auto"/>
        <w:ind w:left="2832" w:firstLine="708"/>
        <w:jc w:val="both"/>
        <w:rPr>
          <w:b/>
          <w:sz w:val="24"/>
          <w:szCs w:val="24"/>
        </w:rPr>
      </w:pPr>
    </w:p>
    <w:p w14:paraId="03BC7147" w14:textId="77777777" w:rsidR="00254483" w:rsidRPr="0027651C" w:rsidRDefault="00254483" w:rsidP="009F72E5">
      <w:pPr>
        <w:spacing w:after="0" w:line="240" w:lineRule="auto"/>
        <w:ind w:left="2832" w:firstLine="708"/>
        <w:jc w:val="both"/>
        <w:rPr>
          <w:b/>
          <w:sz w:val="24"/>
          <w:szCs w:val="24"/>
        </w:rPr>
      </w:pPr>
    </w:p>
    <w:sectPr w:rsidR="00254483" w:rsidRPr="0027651C" w:rsidSect="002701EB">
      <w:pgSz w:w="11906" w:h="16838"/>
      <w:pgMar w:top="709"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157C"/>
    <w:multiLevelType w:val="hybridMultilevel"/>
    <w:tmpl w:val="8A348B48"/>
    <w:lvl w:ilvl="0" w:tplc="0450C69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13"/>
    <w:rsid w:val="00184F16"/>
    <w:rsid w:val="00254483"/>
    <w:rsid w:val="002701EB"/>
    <w:rsid w:val="0027651C"/>
    <w:rsid w:val="002E52D8"/>
    <w:rsid w:val="0036164E"/>
    <w:rsid w:val="003A4B2B"/>
    <w:rsid w:val="004C0415"/>
    <w:rsid w:val="005E40AA"/>
    <w:rsid w:val="00683213"/>
    <w:rsid w:val="0072123D"/>
    <w:rsid w:val="009B6D5F"/>
    <w:rsid w:val="009F72E5"/>
    <w:rsid w:val="00C1093C"/>
    <w:rsid w:val="00E0699D"/>
    <w:rsid w:val="00FA12D9"/>
    <w:rsid w:val="00FB4D8F"/>
    <w:rsid w:val="00FC49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213"/>
    <w:pPr>
      <w:spacing w:after="0" w:line="240" w:lineRule="auto"/>
    </w:pPr>
  </w:style>
  <w:style w:type="character" w:customStyle="1" w:styleId="Bodytext2">
    <w:name w:val="Body text (2)_"/>
    <w:link w:val="Bodytext20"/>
    <w:rsid w:val="00683213"/>
    <w:rPr>
      <w:rFonts w:ascii="Arial" w:eastAsia="Arial" w:hAnsi="Arial" w:cs="Arial"/>
      <w:shd w:val="clear" w:color="auto" w:fill="FFFFFF"/>
    </w:rPr>
  </w:style>
  <w:style w:type="paragraph" w:customStyle="1" w:styleId="Bodytext20">
    <w:name w:val="Body text (2)"/>
    <w:basedOn w:val="Normal"/>
    <w:link w:val="Bodytext2"/>
    <w:rsid w:val="00683213"/>
    <w:pPr>
      <w:widowControl w:val="0"/>
      <w:shd w:val="clear" w:color="auto" w:fill="FFFFFF"/>
      <w:spacing w:after="0" w:line="250" w:lineRule="exact"/>
    </w:pPr>
    <w:rPr>
      <w:rFonts w:ascii="Arial" w:eastAsia="Arial" w:hAnsi="Arial" w:cs="Arial"/>
    </w:rPr>
  </w:style>
  <w:style w:type="paragraph" w:styleId="ListParagraph">
    <w:name w:val="List Paragraph"/>
    <w:basedOn w:val="Normal"/>
    <w:uiPriority w:val="34"/>
    <w:qFormat/>
    <w:rsid w:val="009F72E5"/>
    <w:pPr>
      <w:ind w:left="720"/>
      <w:contextualSpacing/>
    </w:pPr>
  </w:style>
  <w:style w:type="paragraph" w:styleId="BalloonText">
    <w:name w:val="Balloon Text"/>
    <w:basedOn w:val="Normal"/>
    <w:link w:val="BalloonTextChar"/>
    <w:uiPriority w:val="99"/>
    <w:semiHidden/>
    <w:unhideWhenUsed/>
    <w:rsid w:val="0072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213"/>
    <w:pPr>
      <w:spacing w:after="0" w:line="240" w:lineRule="auto"/>
    </w:pPr>
  </w:style>
  <w:style w:type="character" w:customStyle="1" w:styleId="Bodytext2">
    <w:name w:val="Body text (2)_"/>
    <w:link w:val="Bodytext20"/>
    <w:rsid w:val="00683213"/>
    <w:rPr>
      <w:rFonts w:ascii="Arial" w:eastAsia="Arial" w:hAnsi="Arial" w:cs="Arial"/>
      <w:shd w:val="clear" w:color="auto" w:fill="FFFFFF"/>
    </w:rPr>
  </w:style>
  <w:style w:type="paragraph" w:customStyle="1" w:styleId="Bodytext20">
    <w:name w:val="Body text (2)"/>
    <w:basedOn w:val="Normal"/>
    <w:link w:val="Bodytext2"/>
    <w:rsid w:val="00683213"/>
    <w:pPr>
      <w:widowControl w:val="0"/>
      <w:shd w:val="clear" w:color="auto" w:fill="FFFFFF"/>
      <w:spacing w:after="0" w:line="250" w:lineRule="exact"/>
    </w:pPr>
    <w:rPr>
      <w:rFonts w:ascii="Arial" w:eastAsia="Arial" w:hAnsi="Arial" w:cs="Arial"/>
    </w:rPr>
  </w:style>
  <w:style w:type="paragraph" w:styleId="ListParagraph">
    <w:name w:val="List Paragraph"/>
    <w:basedOn w:val="Normal"/>
    <w:uiPriority w:val="34"/>
    <w:qFormat/>
    <w:rsid w:val="009F72E5"/>
    <w:pPr>
      <w:ind w:left="720"/>
      <w:contextualSpacing/>
    </w:pPr>
  </w:style>
  <w:style w:type="paragraph" w:styleId="BalloonText">
    <w:name w:val="Balloon Text"/>
    <w:basedOn w:val="Normal"/>
    <w:link w:val="BalloonTextChar"/>
    <w:uiPriority w:val="99"/>
    <w:semiHidden/>
    <w:unhideWhenUsed/>
    <w:rsid w:val="0072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7BDF7A2399D4F81F6509671E4C0FE" ma:contentTypeVersion="0" ma:contentTypeDescription="Creați un document nou." ma:contentTypeScope="" ma:versionID="cd0871c1e1b3dcb0f90f4ec311aa0b0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A6160-BFDC-41B8-B7D1-F0226F17AF5F}"/>
</file>

<file path=customXml/itemProps2.xml><?xml version="1.0" encoding="utf-8"?>
<ds:datastoreItem xmlns:ds="http://schemas.openxmlformats.org/officeDocument/2006/customXml" ds:itemID="{C6EF5044-58D0-4FF3-B505-68DA1623E714}"/>
</file>

<file path=customXml/itemProps3.xml><?xml version="1.0" encoding="utf-8"?>
<ds:datastoreItem xmlns:ds="http://schemas.openxmlformats.org/officeDocument/2006/customXml" ds:itemID="{88B5E506-96E2-4805-AD48-7A3F29DA3E70}"/>
</file>

<file path=docProps/app.xml><?xml version="1.0" encoding="utf-8"?>
<Properties xmlns="http://schemas.openxmlformats.org/officeDocument/2006/extended-properties" xmlns:vt="http://schemas.openxmlformats.org/officeDocument/2006/docPropsVTypes">
  <Template>Normal</Template>
  <TotalTime>54</TotalTime>
  <Pages>1</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Windows User</cp:lastModifiedBy>
  <cp:revision>8</cp:revision>
  <cp:lastPrinted>2024-04-15T12:12:00Z</cp:lastPrinted>
  <dcterms:created xsi:type="dcterms:W3CDTF">2024-04-15T07:29:00Z</dcterms:created>
  <dcterms:modified xsi:type="dcterms:W3CDTF">2024-04-15T12:12:00Z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0x01010010F7BDF7A2399D4F81F6509671E4C0FE</vt:lpwstr>
  </property>
</Properties>
</file>